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综合评分表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项目名称：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u w:val="single"/>
          <w:lang w:val="en"/>
        </w:rPr>
        <w:t>2025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年文化产业发展专项资金储备项目专家评审项目 </w:t>
      </w:r>
    </w:p>
    <w:tbl>
      <w:tblPr>
        <w:tblStyle w:val="5"/>
        <w:tblW w:w="149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81"/>
        <w:gridCol w:w="982"/>
        <w:gridCol w:w="6000"/>
        <w:gridCol w:w="1418"/>
        <w:gridCol w:w="1417"/>
        <w:gridCol w:w="1417"/>
        <w:gridCol w:w="1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tblHeader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类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权重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6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考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范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围</w:t>
            </w:r>
          </w:p>
        </w:tc>
        <w:tc>
          <w:tcPr>
            <w:tcW w:w="141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投标单位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投标单位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投标单位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投标单位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价格</w:t>
            </w:r>
          </w:p>
        </w:tc>
        <w:tc>
          <w:tcPr>
            <w:tcW w:w="12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投标总价</w:t>
            </w:r>
          </w:p>
        </w:tc>
        <w:tc>
          <w:tcPr>
            <w:tcW w:w="9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20</w:t>
            </w:r>
          </w:p>
        </w:tc>
        <w:tc>
          <w:tcPr>
            <w:tcW w:w="60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价格分采用低价优先法计算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cs="宋体"/>
                <w:sz w:val="24"/>
                <w:szCs w:val="24"/>
              </w:rPr>
              <w:t>即满足招标文件要求且投标价格最低的投标报价为评标基准价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cs="宋体"/>
                <w:sz w:val="24"/>
                <w:szCs w:val="24"/>
              </w:rPr>
              <w:t>其价格分为满分；其他投标人的价格分统一按照下列公式计算：</w:t>
            </w:r>
            <w:r>
              <w:rPr>
                <w:rFonts w:hint="eastAsia" w:ascii="宋体" w:cs="宋体"/>
                <w:b/>
                <w:sz w:val="24"/>
                <w:szCs w:val="24"/>
              </w:rPr>
              <w:t>投标报价得分=（评标基准价/投标报价）×</w:t>
            </w:r>
            <w:r>
              <w:rPr>
                <w:rFonts w:hint="eastAsia" w:ascii="宋体" w:cs="宋体"/>
                <w:b/>
                <w:sz w:val="24"/>
                <w:szCs w:val="24"/>
                <w:lang w:eastAsia="zh-CN"/>
              </w:rPr>
              <w:t>权重分值</w:t>
            </w:r>
          </w:p>
        </w:tc>
        <w:tc>
          <w:tcPr>
            <w:tcW w:w="141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报价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报价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报价</w:t>
            </w:r>
            <w:r>
              <w:rPr>
                <w:rFonts w:hint="eastAsia" w:asci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报价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tblHeader/>
          <w:jc w:val="center"/>
        </w:trPr>
        <w:tc>
          <w:tcPr>
            <w:tcW w:w="9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0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tblHeader/>
          <w:jc w:val="center"/>
        </w:trPr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综合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资质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40</w:t>
            </w:r>
          </w:p>
        </w:tc>
        <w:tc>
          <w:tcPr>
            <w:tcW w:w="60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宋体" w:cs="宋体"/>
                <w:sz w:val="24"/>
                <w:szCs w:val="24"/>
                <w:lang w:val="en"/>
              </w:rPr>
            </w:pPr>
            <w:r>
              <w:rPr>
                <w:rFonts w:hint="eastAsia" w:ascii="宋体" w:cs="宋体"/>
                <w:sz w:val="24"/>
                <w:szCs w:val="24"/>
              </w:rPr>
              <w:t>（1）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近3年（自20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年起）从事过专项资金类项目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服务保障工作（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提供具体实例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），提供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1个实例得10分，最高不超过20分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）投标人拟安排的项目主要团队成员（不包括专家库成员）必须为企业自有员工（提供自有员工承诺函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格式自定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），得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；（3）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rFonts w:hint="eastAsia" w:asci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实力、行业口碑</w:t>
            </w:r>
            <w:r>
              <w:rPr>
                <w:rFonts w:hint="eastAsia" w:asci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综合评价，如所获市级以上专业资格认定、奖励、称号等，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市级以上证书得5分，最高不超过10分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（提供证明材料）</w:t>
            </w:r>
            <w:r>
              <w:rPr>
                <w:rFonts w:hint="default" w:ascii="宋体" w:cs="宋体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tblHeader/>
          <w:jc w:val="center"/>
        </w:trPr>
        <w:tc>
          <w:tcPr>
            <w:tcW w:w="99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方案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40</w:t>
            </w: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宋体" w:cs="宋体"/>
                <w:b/>
                <w:bCs/>
                <w:sz w:val="24"/>
                <w:szCs w:val="24"/>
                <w:lang w:val="en" w:eastAsia="zh-CN"/>
              </w:rPr>
              <w:t>标准</w:t>
            </w: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cs="宋体"/>
                <w:sz w:val="24"/>
                <w:szCs w:val="24"/>
              </w:rPr>
              <w:t>（1）投标人</w:t>
            </w:r>
            <w:r>
              <w:rPr>
                <w:rFonts w:hint="default" w:ascii="宋体" w:cs="宋体"/>
                <w:sz w:val="24"/>
                <w:szCs w:val="24"/>
                <w:lang w:val="en"/>
              </w:rPr>
              <w:t>熟悉掌握</w:t>
            </w:r>
            <w:r>
              <w:rPr>
                <w:rFonts w:hint="eastAsia" w:ascii="宋体" w:cs="宋体"/>
                <w:sz w:val="24"/>
                <w:szCs w:val="24"/>
              </w:rPr>
              <w:t>深圳市文化产业发展专项资金政策</w:t>
            </w:r>
            <w:r>
              <w:rPr>
                <w:rFonts w:hint="default" w:ascii="宋体" w:cs="宋体"/>
                <w:sz w:val="24"/>
                <w:szCs w:val="24"/>
                <w:lang w:val="en"/>
              </w:rPr>
              <w:t>及相关情况</w:t>
            </w:r>
            <w:r>
              <w:rPr>
                <w:rFonts w:hint="eastAsia" w:ascii="宋体" w:cs="宋体"/>
                <w:sz w:val="24"/>
                <w:szCs w:val="24"/>
              </w:rPr>
              <w:t>；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cs="宋体"/>
                <w:sz w:val="24"/>
                <w:szCs w:val="24"/>
                <w:lang w:val="en" w:eastAsia="zh-CN"/>
              </w:rPr>
              <w:t>方案</w:t>
            </w:r>
            <w:r>
              <w:rPr>
                <w:rFonts w:hint="eastAsia" w:ascii="宋体" w:cs="宋体"/>
                <w:sz w:val="24"/>
                <w:szCs w:val="24"/>
              </w:rPr>
              <w:t>进度</w:t>
            </w:r>
            <w:r>
              <w:rPr>
                <w:rFonts w:hint="default" w:ascii="宋体" w:cs="宋体"/>
                <w:sz w:val="24"/>
                <w:szCs w:val="24"/>
                <w:lang w:val="en"/>
              </w:rPr>
              <w:t>计划、</w:t>
            </w:r>
            <w:r>
              <w:rPr>
                <w:rFonts w:hint="eastAsia" w:ascii="宋体" w:cs="宋体"/>
                <w:sz w:val="24"/>
                <w:szCs w:val="24"/>
              </w:rPr>
              <w:t>人员</w:t>
            </w:r>
            <w:r>
              <w:rPr>
                <w:rFonts w:hint="default" w:ascii="宋体" w:cs="宋体"/>
                <w:sz w:val="24"/>
                <w:szCs w:val="24"/>
                <w:lang w:val="en"/>
              </w:rPr>
              <w:t>安排、预算制定及相关</w:t>
            </w:r>
            <w:r>
              <w:rPr>
                <w:rFonts w:hint="eastAsia" w:ascii="宋体" w:cs="宋体"/>
                <w:sz w:val="24"/>
                <w:szCs w:val="24"/>
              </w:rPr>
              <w:t>保障措施</w:t>
            </w:r>
            <w:r>
              <w:rPr>
                <w:rFonts w:hint="default" w:ascii="宋体" w:cs="宋体"/>
                <w:sz w:val="24"/>
                <w:szCs w:val="24"/>
                <w:lang w:val="en"/>
              </w:rPr>
              <w:t>等内容科学、合理、详细、可执行；（3）</w:t>
            </w:r>
            <w:r>
              <w:rPr>
                <w:rFonts w:hint="eastAsia" w:ascii="宋体" w:cs="宋体"/>
                <w:sz w:val="24"/>
                <w:szCs w:val="24"/>
              </w:rPr>
              <w:t>项目完成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宋体" w:cs="宋体"/>
                <w:sz w:val="24"/>
                <w:szCs w:val="24"/>
              </w:rPr>
              <w:t>服务内容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cs="宋体"/>
                <w:sz w:val="24"/>
                <w:szCs w:val="24"/>
              </w:rPr>
              <w:t>制度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完备、</w:t>
            </w:r>
            <w:r>
              <w:rPr>
                <w:rFonts w:hint="eastAsia" w:ascii="宋体" w:cs="宋体"/>
                <w:sz w:val="24"/>
                <w:szCs w:val="24"/>
              </w:rPr>
              <w:t>响应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及时</w:t>
            </w:r>
            <w:r>
              <w:rPr>
                <w:rFonts w:hint="default" w:ascii="宋体" w:cs="宋体"/>
                <w:sz w:val="24"/>
                <w:szCs w:val="24"/>
                <w:lang w:val="en"/>
              </w:rPr>
              <w:t>；（4）</w:t>
            </w:r>
            <w:r>
              <w:rPr>
                <w:rFonts w:hint="eastAsia" w:ascii="宋体" w:cs="宋体"/>
                <w:sz w:val="24"/>
                <w:szCs w:val="24"/>
              </w:rPr>
              <w:t>承诺满足招标文件要求，保证措施合理且有针对性，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有违约责任承诺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宋体" w:cs="宋体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评分规则：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对照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以上四项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满足以上四点，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评价为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31-40分；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满足以上三点，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为良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21-30分；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满足以上两点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11-20分；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满足以上一点或均不满足</w:t>
            </w:r>
            <w:r>
              <w:rPr>
                <w:rFonts w:hint="default" w:ascii="宋体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cs="宋体"/>
                <w:sz w:val="24"/>
                <w:szCs w:val="24"/>
              </w:rPr>
              <w:t>0分。</w:t>
            </w:r>
          </w:p>
        </w:tc>
        <w:tc>
          <w:tcPr>
            <w:tcW w:w="141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9253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评分合计</w:t>
            </w:r>
          </w:p>
        </w:tc>
        <w:tc>
          <w:tcPr>
            <w:tcW w:w="141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谈判小组评分员签名：</w:t>
      </w: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日期：</w:t>
      </w:r>
    </w:p>
    <w:sectPr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zhkMjFhMWVjM2EwZGVkM2FjZTNiZGI4OGI4NzIifQ=="/>
  </w:docVars>
  <w:rsids>
    <w:rsidRoot w:val="00546E83"/>
    <w:rsid w:val="000141AA"/>
    <w:rsid w:val="000734A7"/>
    <w:rsid w:val="00092730"/>
    <w:rsid w:val="000A251C"/>
    <w:rsid w:val="000B4666"/>
    <w:rsid w:val="000C2DF1"/>
    <w:rsid w:val="000E4C43"/>
    <w:rsid w:val="000F0370"/>
    <w:rsid w:val="00116AA8"/>
    <w:rsid w:val="001950FF"/>
    <w:rsid w:val="001A4BA3"/>
    <w:rsid w:val="001C32E7"/>
    <w:rsid w:val="001D3D5E"/>
    <w:rsid w:val="00243C61"/>
    <w:rsid w:val="002B6FC5"/>
    <w:rsid w:val="002C6D30"/>
    <w:rsid w:val="002D0A91"/>
    <w:rsid w:val="00356DC7"/>
    <w:rsid w:val="003824CA"/>
    <w:rsid w:val="00396B26"/>
    <w:rsid w:val="00397606"/>
    <w:rsid w:val="003F2473"/>
    <w:rsid w:val="00411837"/>
    <w:rsid w:val="00456985"/>
    <w:rsid w:val="00482A7D"/>
    <w:rsid w:val="00493D07"/>
    <w:rsid w:val="004C36F6"/>
    <w:rsid w:val="004C4328"/>
    <w:rsid w:val="004D45AC"/>
    <w:rsid w:val="00544554"/>
    <w:rsid w:val="00546850"/>
    <w:rsid w:val="00546E83"/>
    <w:rsid w:val="005579D0"/>
    <w:rsid w:val="005A2C0B"/>
    <w:rsid w:val="005E0E42"/>
    <w:rsid w:val="005F5403"/>
    <w:rsid w:val="005F7EB6"/>
    <w:rsid w:val="00646BF8"/>
    <w:rsid w:val="006636C7"/>
    <w:rsid w:val="006C12C6"/>
    <w:rsid w:val="00716CF7"/>
    <w:rsid w:val="007425A1"/>
    <w:rsid w:val="0083524F"/>
    <w:rsid w:val="00850B0D"/>
    <w:rsid w:val="008A7FFD"/>
    <w:rsid w:val="00904DAB"/>
    <w:rsid w:val="009132BE"/>
    <w:rsid w:val="00930CA2"/>
    <w:rsid w:val="00973CDE"/>
    <w:rsid w:val="009C2479"/>
    <w:rsid w:val="009D2199"/>
    <w:rsid w:val="009F748B"/>
    <w:rsid w:val="009F7FCC"/>
    <w:rsid w:val="00A31071"/>
    <w:rsid w:val="00A708D1"/>
    <w:rsid w:val="00A96E0C"/>
    <w:rsid w:val="00AC2D42"/>
    <w:rsid w:val="00AF5730"/>
    <w:rsid w:val="00B32C0C"/>
    <w:rsid w:val="00B67C5D"/>
    <w:rsid w:val="00B71B57"/>
    <w:rsid w:val="00B9160C"/>
    <w:rsid w:val="00BC5504"/>
    <w:rsid w:val="00C43BA5"/>
    <w:rsid w:val="00C448FF"/>
    <w:rsid w:val="00CA7A4A"/>
    <w:rsid w:val="00D85D48"/>
    <w:rsid w:val="00DD02E9"/>
    <w:rsid w:val="00DE7C31"/>
    <w:rsid w:val="00E12C94"/>
    <w:rsid w:val="00E14AEE"/>
    <w:rsid w:val="00E16FF9"/>
    <w:rsid w:val="00E27428"/>
    <w:rsid w:val="00E7553E"/>
    <w:rsid w:val="00E77BE5"/>
    <w:rsid w:val="00E811C4"/>
    <w:rsid w:val="00EB6D36"/>
    <w:rsid w:val="00ED7C0C"/>
    <w:rsid w:val="00F15D73"/>
    <w:rsid w:val="00F20028"/>
    <w:rsid w:val="00F550C8"/>
    <w:rsid w:val="00F620D0"/>
    <w:rsid w:val="00F70334"/>
    <w:rsid w:val="00FE2E1D"/>
    <w:rsid w:val="373B89B3"/>
    <w:rsid w:val="3BD00220"/>
    <w:rsid w:val="3EBF7498"/>
    <w:rsid w:val="4E4F7F25"/>
    <w:rsid w:val="5FFFFBF6"/>
    <w:rsid w:val="9B7F41B7"/>
    <w:rsid w:val="9FFB33E0"/>
    <w:rsid w:val="BFFF5D77"/>
    <w:rsid w:val="CFBF39FC"/>
    <w:rsid w:val="DBEFB9FB"/>
    <w:rsid w:val="DE4D8608"/>
    <w:rsid w:val="E37F31A8"/>
    <w:rsid w:val="FB77F49D"/>
    <w:rsid w:val="FEA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1709</Words>
  <Characters>1792</Characters>
  <Lines>11</Lines>
  <Paragraphs>3</Paragraphs>
  <TotalTime>152</TotalTime>
  <ScaleCrop>false</ScaleCrop>
  <LinksUpToDate>false</LinksUpToDate>
  <CharactersWithSpaces>1860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2020-07-17T11:35:00Z</dcterms:created>
  <dc:creator>冷艳丽</dc:creator>
  <cp:lastModifiedBy>小容</cp:lastModifiedBy>
  <dcterms:modified xsi:type="dcterms:W3CDTF">2024-06-14T07:32:26Z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0AD33FB4742C416F9B647F642D0346E1_12</vt:lpwstr>
  </property>
</Properties>
</file>