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jc w:val="left"/>
        <w:rPr>
          <w:rFonts w:hint="eastAsia" w:ascii="黑体" w:hAnsi="FangSong_GB2312" w:eastAsia="黑体" w:cs="FangSong_GB2312"/>
          <w:kern w:val="0"/>
          <w:sz w:val="28"/>
          <w:szCs w:val="28"/>
          <w:lang w:val="en-US" w:eastAsia="zh-CN"/>
        </w:rPr>
      </w:pPr>
      <w:r>
        <w:rPr>
          <w:rFonts w:hint="eastAsia" w:ascii="黑体" w:hAnsi="FangSong_GB2312" w:eastAsia="黑体" w:cs="FangSong_GB2312"/>
          <w:kern w:val="0"/>
          <w:sz w:val="28"/>
          <w:szCs w:val="28"/>
          <w:lang w:val="en-US" w:eastAsia="zh-CN"/>
        </w:rPr>
        <w:t>附件3</w:t>
      </w:r>
    </w:p>
    <w:p>
      <w:pPr>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第二批</w:t>
      </w:r>
      <w:r>
        <w:rPr>
          <w:rFonts w:hint="eastAsia" w:ascii="方正小标宋_GBK" w:hAnsi="方正小标宋_GBK" w:eastAsia="方正小标宋_GBK" w:cs="方正小标宋_GBK"/>
          <w:sz w:val="44"/>
          <w:szCs w:val="44"/>
        </w:rPr>
        <w:t>深圳市体育产业专项资金体育企业贷款贴息资助申</w:t>
      </w:r>
      <w:r>
        <w:rPr>
          <w:rFonts w:hint="eastAsia" w:ascii="方正小标宋_GBK" w:hAnsi="方正小标宋_GBK" w:eastAsia="方正小标宋_GBK" w:cs="方正小标宋_GBK"/>
          <w:sz w:val="44"/>
          <w:szCs w:val="44"/>
          <w:lang w:val="en-US" w:eastAsia="zh-CN"/>
        </w:rPr>
        <w:t>请</w:t>
      </w:r>
      <w:r>
        <w:rPr>
          <w:rFonts w:hint="eastAsia" w:ascii="方正小标宋_GBK" w:hAnsi="方正小标宋_GBK" w:eastAsia="方正小标宋_GBK" w:cs="方正小标宋_GBK"/>
          <w:sz w:val="44"/>
          <w:szCs w:val="44"/>
        </w:rPr>
        <w:t>指南</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right="117" w:firstLine="640"/>
        <w:jc w:val="both"/>
        <w:textAlignment w:val="auto"/>
        <w:rPr>
          <w:rFonts w:hint="eastAsia" w:hAnsi="仿宋" w:cs="仿宋_GB2312"/>
          <w:kern w:val="0"/>
          <w:sz w:val="32"/>
          <w:szCs w:val="32"/>
          <w:lang w:val="en-US" w:eastAsia="zh-CN"/>
        </w:rPr>
      </w:pPr>
    </w:p>
    <w:p>
      <w:pPr>
        <w:pStyle w:val="2"/>
        <w:keepNext w:val="0"/>
        <w:keepLines w:val="0"/>
        <w:pageBreakBefore w:val="0"/>
        <w:kinsoku/>
        <w:wordWrap/>
        <w:overflowPunct/>
        <w:topLinePunct w:val="0"/>
        <w:autoSpaceDE w:val="0"/>
        <w:autoSpaceDN w:val="0"/>
        <w:bidi w:val="0"/>
        <w:adjustRightInd/>
        <w:snapToGrid/>
        <w:spacing w:beforeAutospacing="0" w:after="0" w:afterAutospacing="0" w:line="240" w:lineRule="auto"/>
        <w:ind w:left="760" w:right="0"/>
        <w:jc w:val="left"/>
        <w:textAlignment w:val="auto"/>
        <w:rPr>
          <w:rFonts w:hint="eastAsia" w:ascii="黑体" w:eastAsia="黑体"/>
          <w:color w:val="auto"/>
          <w:kern w:val="0"/>
        </w:rPr>
      </w:pPr>
      <w:r>
        <w:rPr>
          <w:rFonts w:hint="eastAsia" w:ascii="黑体" w:eastAsia="黑体"/>
          <w:color w:val="auto"/>
          <w:kern w:val="0"/>
        </w:rPr>
        <w:t>一、政策依据</w:t>
      </w:r>
    </w:p>
    <w:p>
      <w:pPr>
        <w:pStyle w:val="2"/>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right="117" w:firstLine="640"/>
        <w:jc w:val="both"/>
        <w:textAlignment w:val="auto"/>
        <w:rPr>
          <w:rFonts w:hint="eastAsia"/>
          <w:color w:val="auto"/>
          <w:spacing w:val="13"/>
          <w:w w:val="95"/>
          <w:kern w:val="0"/>
          <w:lang w:val="zh-CN" w:eastAsia="zh-CN"/>
        </w:rPr>
      </w:pPr>
      <w:r>
        <w:rPr>
          <w:rFonts w:hint="eastAsia" w:ascii="仿宋_GB2312" w:hAnsi="仿宋" w:eastAsia="仿宋_GB2312" w:cs="仿宋_GB2312"/>
          <w:sz w:val="32"/>
          <w:szCs w:val="32"/>
        </w:rPr>
        <w:t>《</w:t>
      </w:r>
      <w:r>
        <w:rPr>
          <w:rFonts w:hint="eastAsia" w:ascii="仿宋_GB2312" w:hAnsi="仿宋_GB2312" w:eastAsia="仿宋_GB2312" w:cs="仿宋_GB2312"/>
          <w:sz w:val="32"/>
          <w:szCs w:val="32"/>
          <w:lang w:eastAsia="zh-CN"/>
        </w:rPr>
        <w:t>深圳市人民政府办公厅印发</w:t>
      </w:r>
      <w:r>
        <w:rPr>
          <w:rFonts w:hint="eastAsia" w:ascii="仿宋_GB2312" w:hAnsi="仿宋" w:eastAsia="仿宋_GB2312" w:cs="仿宋_GB2312"/>
          <w:sz w:val="32"/>
          <w:szCs w:val="32"/>
        </w:rPr>
        <w:t>关于</w:t>
      </w:r>
      <w:r>
        <w:rPr>
          <w:rFonts w:hint="eastAsia" w:ascii="仿宋_GB2312" w:hAnsi="仿宋_GB2312" w:eastAsia="仿宋_GB2312" w:cs="仿宋_GB2312"/>
          <w:sz w:val="32"/>
          <w:szCs w:val="32"/>
          <w:lang w:eastAsia="zh-CN"/>
        </w:rPr>
        <w:t>加快</w:t>
      </w:r>
      <w:r>
        <w:rPr>
          <w:rFonts w:hint="eastAsia" w:ascii="仿宋_GB2312" w:hAnsi="仿宋" w:eastAsia="仿宋_GB2312" w:cs="仿宋_GB2312"/>
          <w:sz w:val="32"/>
          <w:szCs w:val="32"/>
        </w:rPr>
        <w:t>体育产业</w:t>
      </w:r>
      <w:r>
        <w:rPr>
          <w:rFonts w:hint="eastAsia" w:ascii="仿宋_GB2312" w:hAnsi="仿宋_GB2312" w:eastAsia="仿宋_GB2312" w:cs="仿宋_GB2312"/>
          <w:sz w:val="32"/>
          <w:szCs w:val="32"/>
          <w:lang w:eastAsia="zh-CN"/>
        </w:rPr>
        <w:t>创新</w:t>
      </w:r>
      <w:r>
        <w:rPr>
          <w:rFonts w:hint="eastAsia" w:ascii="仿宋_GB2312" w:hAnsi="仿宋" w:eastAsia="仿宋_GB2312" w:cs="仿宋_GB2312"/>
          <w:sz w:val="32"/>
          <w:szCs w:val="32"/>
        </w:rPr>
        <w:t>发展的若干措施</w:t>
      </w:r>
      <w:r>
        <w:rPr>
          <w:rFonts w:hint="eastAsia" w:ascii="仿宋_GB2312" w:hAnsi="仿宋" w:eastAsia="仿宋_GB2312" w:cs="仿宋_GB2312"/>
          <w:sz w:val="32"/>
          <w:szCs w:val="32"/>
          <w:lang w:val="en-US" w:eastAsia="zh-CN"/>
        </w:rPr>
        <w:t>的通知</w:t>
      </w:r>
      <w:r>
        <w:rPr>
          <w:rFonts w:hint="eastAsia" w:ascii="仿宋_GB2312" w:hAnsi="仿宋" w:eastAsia="仿宋_GB2312" w:cs="仿宋_GB2312"/>
          <w:sz w:val="32"/>
          <w:szCs w:val="32"/>
        </w:rPr>
        <w:t>》（深府办规〔20</w:t>
      </w:r>
      <w:r>
        <w:rPr>
          <w:rFonts w:hint="eastAsia" w:ascii="仿宋_GB2312" w:hAnsi="仿宋" w:eastAsia="仿宋_GB2312" w:cs="仿宋_GB2312"/>
          <w:sz w:val="32"/>
          <w:szCs w:val="32"/>
          <w:lang w:val="en-US" w:eastAsia="zh-CN"/>
        </w:rPr>
        <w:t>20</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号）</w:t>
      </w:r>
      <w:r>
        <w:rPr>
          <w:rFonts w:hint="eastAsia" w:hAnsi="仿宋" w:cs="仿宋_GB2312"/>
          <w:sz w:val="32"/>
          <w:szCs w:val="32"/>
          <w:lang w:val="en-US" w:eastAsia="zh-CN"/>
        </w:rPr>
        <w:t>和</w:t>
      </w:r>
      <w:r>
        <w:rPr>
          <w:rFonts w:hint="eastAsia" w:hAnsi="仿宋" w:cs="仿宋_GB2312"/>
          <w:sz w:val="32"/>
          <w:szCs w:val="32"/>
          <w:lang w:eastAsia="zh-CN"/>
        </w:rPr>
        <w:t>《</w:t>
      </w:r>
      <w:r>
        <w:rPr>
          <w:rFonts w:hint="eastAsia" w:hAnsi="仿宋" w:cs="仿宋_GB2312"/>
          <w:sz w:val="32"/>
          <w:szCs w:val="32"/>
          <w:lang w:val="en-US" w:eastAsia="zh-CN"/>
        </w:rPr>
        <w:t>深圳市文化广电旅游体育局关于印发</w:t>
      </w:r>
      <w:r>
        <w:rPr>
          <w:rFonts w:hint="eastAsia" w:hAnsi="仿宋" w:cs="仿宋_GB2312"/>
          <w:sz w:val="32"/>
          <w:szCs w:val="32"/>
          <w:lang w:eastAsia="zh-CN"/>
        </w:rPr>
        <w:t>深圳市</w:t>
      </w:r>
      <w:r>
        <w:rPr>
          <w:rFonts w:hint="eastAsia" w:hAnsi="仿宋" w:cs="仿宋_GB2312"/>
          <w:sz w:val="32"/>
          <w:szCs w:val="32"/>
          <w:lang w:val="en-US" w:eastAsia="zh-CN"/>
        </w:rPr>
        <w:t>体育企业贷款贴息资助</w:t>
      </w:r>
      <w:r>
        <w:rPr>
          <w:rFonts w:hint="eastAsia" w:hAnsi="仿宋" w:cs="仿宋_GB2312"/>
          <w:sz w:val="32"/>
          <w:szCs w:val="32"/>
          <w:lang w:eastAsia="zh-CN"/>
        </w:rPr>
        <w:t>操作规程</w:t>
      </w:r>
      <w:r>
        <w:rPr>
          <w:rFonts w:hint="eastAsia" w:hAnsi="仿宋" w:cs="仿宋_GB2312"/>
          <w:sz w:val="32"/>
          <w:szCs w:val="32"/>
          <w:lang w:val="en-US" w:eastAsia="zh-CN"/>
        </w:rPr>
        <w:t>的通知</w:t>
      </w:r>
      <w:r>
        <w:rPr>
          <w:rFonts w:hint="eastAsia" w:hAnsi="仿宋" w:cs="仿宋_GB2312"/>
          <w:sz w:val="32"/>
          <w:szCs w:val="32"/>
          <w:lang w:eastAsia="zh-CN"/>
        </w:rPr>
        <w:t>》</w:t>
      </w:r>
      <w:r>
        <w:rPr>
          <w:rFonts w:hint="eastAsia" w:ascii="仿宋_GB2312" w:hAnsi="仿宋" w:eastAsia="仿宋_GB2312" w:cs="仿宋_GB2312"/>
          <w:sz w:val="32"/>
          <w:szCs w:val="32"/>
        </w:rPr>
        <w:t>（深</w:t>
      </w:r>
      <w:r>
        <w:rPr>
          <w:rFonts w:hint="eastAsia" w:hAnsi="仿宋" w:cs="仿宋_GB2312"/>
          <w:sz w:val="32"/>
          <w:szCs w:val="32"/>
          <w:lang w:val="en-US" w:eastAsia="zh-CN"/>
        </w:rPr>
        <w:t>文规</w:t>
      </w:r>
      <w:r>
        <w:rPr>
          <w:rFonts w:hint="eastAsia" w:ascii="仿宋_GB2312" w:hAnsi="仿宋" w:eastAsia="仿宋_GB2312" w:cs="仿宋_GB2312"/>
          <w:sz w:val="32"/>
          <w:szCs w:val="32"/>
        </w:rPr>
        <w:t>〔20</w:t>
      </w:r>
      <w:r>
        <w:rPr>
          <w:rFonts w:hint="eastAsia" w:ascii="仿宋_GB2312" w:hAnsi="仿宋" w:eastAsia="仿宋_GB2312" w:cs="仿宋_GB2312"/>
          <w:sz w:val="32"/>
          <w:szCs w:val="32"/>
          <w:lang w:val="en-US" w:eastAsia="zh-CN"/>
        </w:rPr>
        <w:t>20</w:t>
      </w:r>
      <w:r>
        <w:rPr>
          <w:rFonts w:hint="eastAsia" w:ascii="仿宋_GB2312" w:hAnsi="仿宋" w:eastAsia="仿宋_GB2312" w:cs="仿宋_GB2312"/>
          <w:sz w:val="32"/>
          <w:szCs w:val="32"/>
        </w:rPr>
        <w:t>〕</w:t>
      </w:r>
      <w:r>
        <w:rPr>
          <w:rFonts w:hint="eastAsia" w:hAnsi="仿宋" w:cs="仿宋_GB2312"/>
          <w:sz w:val="32"/>
          <w:szCs w:val="32"/>
          <w:lang w:val="en-US" w:eastAsia="zh-CN"/>
        </w:rPr>
        <w:t>6</w:t>
      </w:r>
      <w:r>
        <w:rPr>
          <w:rFonts w:hint="eastAsia" w:ascii="仿宋_GB2312" w:hAnsi="仿宋" w:eastAsia="仿宋_GB2312" w:cs="仿宋_GB2312"/>
          <w:sz w:val="32"/>
          <w:szCs w:val="32"/>
        </w:rPr>
        <w:t>号）</w:t>
      </w:r>
      <w:r>
        <w:rPr>
          <w:rFonts w:hint="eastAsia"/>
          <w:color w:val="auto"/>
          <w:spacing w:val="13"/>
          <w:w w:val="95"/>
          <w:kern w:val="0"/>
          <w:lang w:val="zh-CN" w:eastAsia="zh-CN"/>
        </w:rPr>
        <w:t>。</w:t>
      </w:r>
    </w:p>
    <w:p>
      <w:pPr>
        <w:spacing w:line="520" w:lineRule="exact"/>
        <w:ind w:firstLine="640" w:firstLineChars="200"/>
        <w:rPr>
          <w:rFonts w:ascii="黑体" w:hAnsi="黑体" w:eastAsia="黑体"/>
          <w:bCs/>
          <w:sz w:val="32"/>
          <w:szCs w:val="32"/>
        </w:rPr>
      </w:pPr>
      <w:r>
        <w:rPr>
          <w:rFonts w:hint="eastAsia" w:ascii="黑体" w:hAnsi="黑体" w:eastAsia="黑体" w:cstheme="minorBidi"/>
          <w:sz w:val="32"/>
          <w:szCs w:val="32"/>
        </w:rPr>
        <w:t>二、</w:t>
      </w:r>
      <w:r>
        <w:rPr>
          <w:rFonts w:hint="eastAsia" w:ascii="黑体" w:hAnsi="黑体" w:eastAsia="黑体"/>
          <w:bCs/>
          <w:sz w:val="32"/>
          <w:szCs w:val="32"/>
        </w:rPr>
        <w:t>资助对象</w:t>
      </w:r>
    </w:p>
    <w:p>
      <w:pPr>
        <w:spacing w:line="560" w:lineRule="exact"/>
        <w:ind w:firstLine="645"/>
        <w:rPr>
          <w:rFonts w:hint="eastAsia" w:ascii="仿宋_GB2312" w:eastAsia="仿宋_GB2312"/>
          <w:sz w:val="32"/>
          <w:szCs w:val="32"/>
        </w:rPr>
      </w:pPr>
      <w:r>
        <w:rPr>
          <w:rFonts w:hint="eastAsia" w:ascii="仿宋_GB2312" w:eastAsia="仿宋_GB2312"/>
          <w:sz w:val="32"/>
          <w:szCs w:val="32"/>
        </w:rPr>
        <w:t>资助对象为在深圳市行政区域内（含深汕特别合作区）登记注册、具有独立法人资格并从事体育产业活动的体育企业，其主营业务应属于《国家体育产业统计分类》中确定的十一大行业类别。重点支持中小微体育企业的贷款贴息资助项目。</w:t>
      </w:r>
    </w:p>
    <w:p>
      <w:pPr>
        <w:spacing w:line="560" w:lineRule="exact"/>
        <w:ind w:firstLine="645"/>
        <w:rPr>
          <w:rFonts w:ascii="仿宋_GB2312" w:eastAsia="仿宋_GB2312"/>
          <w:kern w:val="0"/>
          <w:sz w:val="32"/>
          <w:szCs w:val="32"/>
        </w:rPr>
      </w:pPr>
      <w:r>
        <w:rPr>
          <w:rFonts w:hint="eastAsia" w:ascii="黑体" w:hAnsi="黑体" w:eastAsia="黑体" w:cstheme="minorBidi"/>
          <w:sz w:val="32"/>
          <w:szCs w:val="32"/>
        </w:rPr>
        <w:t>三、申请条件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（一）已经获得在本市设立的银行分支机构发放支持体育企业生产经营的贷款；</w:t>
      </w:r>
    </w:p>
    <w:p>
      <w:pPr>
        <w:spacing w:line="560" w:lineRule="exact"/>
        <w:ind w:firstLine="640" w:firstLineChars="200"/>
        <w:rPr>
          <w:rFonts w:ascii="仿宋_GB2312" w:eastAsia="仿宋_GB2312"/>
          <w:color w:val="000000"/>
          <w:kern w:val="0"/>
          <w:sz w:val="32"/>
          <w:szCs w:val="32"/>
        </w:rPr>
      </w:pPr>
      <w:r>
        <w:rPr>
          <w:rFonts w:hint="eastAsia" w:ascii="仿宋_GB2312" w:eastAsia="仿宋_GB2312"/>
          <w:sz w:val="32"/>
          <w:szCs w:val="32"/>
        </w:rPr>
        <w:t>（二）贷款合同已按约定履行，企业按期还本付息，不存在违约行为</w:t>
      </w:r>
      <w:r>
        <w:rPr>
          <w:rFonts w:hint="eastAsia" w:ascii="仿宋_GB2312" w:eastAsia="仿宋_GB2312"/>
          <w:color w:val="000000"/>
          <w:kern w:val="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（三）单个企业申报贴息资助的贷款利息总额不低于5万元；</w:t>
      </w:r>
    </w:p>
    <w:p>
      <w:pPr>
        <w:spacing w:line="560" w:lineRule="exact"/>
        <w:ind w:firstLine="645"/>
        <w:rPr>
          <w:rFonts w:ascii="仿宋_GB2312" w:eastAsia="仿宋_GB2312"/>
          <w:kern w:val="0"/>
          <w:sz w:val="32"/>
          <w:szCs w:val="32"/>
        </w:rPr>
      </w:pPr>
      <w:r>
        <w:rPr>
          <w:rFonts w:hint="eastAsia" w:ascii="仿宋_GB2312" w:eastAsia="仿宋_GB2312"/>
          <w:kern w:val="0"/>
          <w:sz w:val="32"/>
          <w:szCs w:val="32"/>
        </w:rPr>
        <w:t>（四）近2年不存在将获批的银行贷款用于套现、炒股、放贷等情形的；</w:t>
      </w:r>
    </w:p>
    <w:p>
      <w:pPr>
        <w:spacing w:line="579" w:lineRule="exact"/>
        <w:ind w:firstLine="627" w:firstLineChars="196"/>
        <w:rPr>
          <w:rFonts w:ascii="仿宋_GB2312" w:hAnsi="仿宋" w:eastAsia="仿宋_GB2312" w:cs="仿宋_GB2312"/>
          <w:sz w:val="32"/>
          <w:szCs w:val="32"/>
        </w:rPr>
      </w:pPr>
      <w:r>
        <w:rPr>
          <w:rFonts w:hint="eastAsia" w:ascii="仿宋_GB2312" w:eastAsia="仿宋_GB2312"/>
          <w:kern w:val="0"/>
          <w:sz w:val="32"/>
          <w:szCs w:val="32"/>
        </w:rPr>
        <w:t>（</w:t>
      </w:r>
      <w:r>
        <w:rPr>
          <w:rFonts w:hint="eastAsia" w:ascii="仿宋_GB2312" w:hAnsi="仿宋" w:eastAsia="仿宋_GB2312" w:cs="仿宋_GB2312"/>
          <w:sz w:val="32"/>
          <w:szCs w:val="32"/>
        </w:rPr>
        <w:t>五）申报主体未违反国家、省、市联合惩戒政策和制度规定，未被列为失信联合惩戒对象；</w:t>
      </w:r>
    </w:p>
    <w:p>
      <w:pPr>
        <w:spacing w:line="579" w:lineRule="exact"/>
        <w:ind w:firstLine="627" w:firstLineChars="196"/>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（六）申报主体按要求向市体育行政主管部门报送统计数据；</w:t>
      </w:r>
    </w:p>
    <w:p>
      <w:pPr>
        <w:spacing w:line="579" w:lineRule="exact"/>
        <w:ind w:firstLine="627" w:firstLineChars="196"/>
        <w:rPr>
          <w:rFonts w:ascii="仿宋_GB2312" w:hAnsi="仿宋" w:eastAsia="仿宋_GB2312" w:cs="仿宋_GB2312"/>
          <w:sz w:val="32"/>
          <w:szCs w:val="32"/>
        </w:rPr>
      </w:pPr>
      <w:r>
        <w:rPr>
          <w:rFonts w:hint="eastAsia" w:ascii="仿宋_GB2312" w:hAnsi="仿宋" w:eastAsia="仿宋_GB2312" w:cs="仿宋_GB2312"/>
          <w:sz w:val="32"/>
          <w:szCs w:val="32"/>
        </w:rPr>
        <w:t>（七）法律、法规、规章和上级行政机关规范性文件规定的其他条件的。</w:t>
      </w:r>
    </w:p>
    <w:p>
      <w:pPr>
        <w:spacing w:line="520" w:lineRule="exact"/>
        <w:ind w:firstLine="640" w:firstLineChars="200"/>
        <w:rPr>
          <w:rFonts w:hint="default" w:ascii="黑体" w:hAnsi="黑体" w:eastAsia="黑体"/>
          <w:bCs/>
          <w:sz w:val="32"/>
          <w:szCs w:val="32"/>
          <w:lang w:val="en-US" w:eastAsia="zh-CN"/>
        </w:rPr>
      </w:pPr>
      <w:r>
        <w:rPr>
          <w:rFonts w:hint="eastAsia" w:ascii="黑体" w:hAnsi="黑体" w:eastAsia="黑体" w:cstheme="minorBidi"/>
          <w:bCs/>
          <w:sz w:val="32"/>
          <w:szCs w:val="32"/>
        </w:rPr>
        <w:t>四</w:t>
      </w:r>
      <w:r>
        <w:rPr>
          <w:rFonts w:hint="eastAsia" w:ascii="黑体" w:hAnsi="黑体" w:eastAsia="黑体"/>
          <w:bCs/>
          <w:sz w:val="32"/>
          <w:szCs w:val="32"/>
        </w:rPr>
        <w:t>、资助范围</w:t>
      </w:r>
      <w:r>
        <w:rPr>
          <w:rFonts w:hint="eastAsia" w:ascii="黑体" w:hAnsi="黑体" w:eastAsia="黑体"/>
          <w:bCs/>
          <w:sz w:val="32"/>
          <w:szCs w:val="32"/>
          <w:lang w:val="en-US" w:eastAsia="zh-CN"/>
        </w:rPr>
        <w:t>和方式</w:t>
      </w:r>
    </w:p>
    <w:p>
      <w:pPr>
        <w:spacing w:line="579" w:lineRule="exact"/>
        <w:ind w:firstLine="627" w:firstLineChars="196"/>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一</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资助范围：201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11</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日-20</w:t>
      </w:r>
      <w:r>
        <w:rPr>
          <w:rFonts w:hint="eastAsia" w:ascii="仿宋_GB2312" w:hAnsi="仿宋" w:eastAsia="仿宋_GB2312" w:cs="仿宋_GB2312"/>
          <w:sz w:val="32"/>
          <w:szCs w:val="32"/>
          <w:lang w:val="en-US" w:eastAsia="zh-CN"/>
        </w:rPr>
        <w:t>20</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10</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31</w:t>
      </w:r>
      <w:r>
        <w:rPr>
          <w:rFonts w:hint="eastAsia" w:ascii="仿宋_GB2312" w:hAnsi="仿宋" w:eastAsia="仿宋_GB2312" w:cs="仿宋_GB2312"/>
          <w:sz w:val="32"/>
          <w:szCs w:val="32"/>
        </w:rPr>
        <w:t>日期间发生的符合条件的贷款</w:t>
      </w:r>
      <w:r>
        <w:rPr>
          <w:rFonts w:hint="eastAsia" w:ascii="仿宋_GB2312" w:hAnsi="仿宋" w:eastAsia="仿宋_GB2312" w:cs="仿宋_GB2312"/>
          <w:sz w:val="32"/>
          <w:szCs w:val="32"/>
          <w:lang w:val="en-US" w:eastAsia="zh-CN"/>
        </w:rPr>
        <w:t>利息</w:t>
      </w:r>
      <w:r>
        <w:rPr>
          <w:rFonts w:hint="eastAsia" w:ascii="仿宋_GB2312" w:hAnsi="仿宋" w:eastAsia="仿宋_GB2312" w:cs="仿宋_GB2312"/>
          <w:sz w:val="32"/>
          <w:szCs w:val="32"/>
          <w:lang w:eastAsia="zh-CN"/>
        </w:rPr>
        <w:t>；</w:t>
      </w:r>
    </w:p>
    <w:p>
      <w:pPr>
        <w:spacing w:line="579" w:lineRule="exact"/>
        <w:ind w:firstLine="627" w:firstLineChars="196"/>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二</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资助方式：事后资助。</w:t>
      </w:r>
    </w:p>
    <w:p>
      <w:pPr>
        <w:spacing w:line="520" w:lineRule="exact"/>
        <w:ind w:firstLine="640" w:firstLineChars="200"/>
        <w:rPr>
          <w:rFonts w:ascii="黑体" w:hAnsi="黑体" w:eastAsia="黑体" w:cstheme="minorBidi"/>
          <w:sz w:val="32"/>
          <w:szCs w:val="32"/>
        </w:rPr>
      </w:pPr>
      <w:r>
        <w:rPr>
          <w:rFonts w:hint="eastAsia" w:ascii="黑体" w:hAnsi="黑体" w:eastAsia="黑体" w:cstheme="minorBidi"/>
          <w:sz w:val="32"/>
          <w:szCs w:val="32"/>
        </w:rPr>
        <w:t>五、资助标准</w:t>
      </w:r>
    </w:p>
    <w:p>
      <w:pPr>
        <w:spacing w:line="560" w:lineRule="exact"/>
        <w:ind w:firstLine="645"/>
        <w:rPr>
          <w:rFonts w:ascii="仿宋_GB2312" w:eastAsia="仿宋_GB2312"/>
          <w:sz w:val="32"/>
          <w:szCs w:val="32"/>
        </w:rPr>
      </w:pPr>
      <w:r>
        <w:rPr>
          <w:rFonts w:hint="eastAsia" w:ascii="仿宋_GB2312" w:eastAsia="仿宋_GB2312"/>
          <w:sz w:val="32"/>
          <w:szCs w:val="32"/>
        </w:rPr>
        <w:t>贴息比例不超过已支付利息总额的50%</w:t>
      </w:r>
      <w:r>
        <w:rPr>
          <w:rFonts w:hint="eastAsia" w:ascii="仿宋_GB2312" w:eastAsia="仿宋_GB2312"/>
          <w:sz w:val="32"/>
          <w:szCs w:val="32"/>
          <w:lang w:eastAsia="zh-CN"/>
        </w:rPr>
        <w:t>，</w:t>
      </w:r>
      <w:r>
        <w:rPr>
          <w:rFonts w:hint="eastAsia" w:ascii="仿宋_GB2312" w:eastAsia="仿宋_GB2312"/>
          <w:sz w:val="32"/>
          <w:szCs w:val="32"/>
        </w:rPr>
        <w:t>同一家企业在同一批次扶持计划中的贴息最高金额不超过200万元。</w:t>
      </w:r>
    </w:p>
    <w:p>
      <w:pPr>
        <w:spacing w:line="560" w:lineRule="exact"/>
        <w:ind w:firstLine="645"/>
        <w:rPr>
          <w:rFonts w:ascii="仿宋_GB2312" w:eastAsia="仿宋_GB2312"/>
          <w:sz w:val="32"/>
          <w:szCs w:val="32"/>
        </w:rPr>
      </w:pPr>
      <w:r>
        <w:rPr>
          <w:rFonts w:hint="eastAsia" w:ascii="仿宋_GB2312" w:eastAsia="仿宋_GB2312"/>
          <w:sz w:val="32"/>
          <w:szCs w:val="32"/>
        </w:rPr>
        <w:t>同笔利息已获得其他市级财政专项资金资助的，不再享受本</w:t>
      </w:r>
      <w:r>
        <w:rPr>
          <w:rFonts w:hint="eastAsia" w:ascii="仿宋_GB2312" w:eastAsia="仿宋_GB2312"/>
          <w:sz w:val="32"/>
          <w:szCs w:val="32"/>
          <w:lang w:val="en-US" w:eastAsia="zh-CN"/>
        </w:rPr>
        <w:t>次</w:t>
      </w:r>
      <w:r>
        <w:rPr>
          <w:rFonts w:hint="eastAsia" w:ascii="仿宋_GB2312" w:eastAsia="仿宋_GB2312"/>
          <w:sz w:val="32"/>
          <w:szCs w:val="32"/>
        </w:rPr>
        <w:t>资助；同笔利息获得各级财政专项资金资助的，不得超过实际已支付利息。</w:t>
      </w:r>
    </w:p>
    <w:p>
      <w:pPr>
        <w:spacing w:line="520" w:lineRule="exact"/>
        <w:ind w:firstLine="640" w:firstLineChars="200"/>
        <w:rPr>
          <w:rFonts w:ascii="黑体" w:hAnsi="黑体" w:eastAsia="黑体" w:cstheme="minorBidi"/>
          <w:sz w:val="32"/>
          <w:szCs w:val="32"/>
        </w:rPr>
      </w:pPr>
      <w:r>
        <w:rPr>
          <w:rFonts w:hint="eastAsia" w:ascii="黑体" w:hAnsi="黑体" w:eastAsia="黑体" w:cstheme="minorBidi"/>
          <w:sz w:val="32"/>
          <w:szCs w:val="32"/>
        </w:rPr>
        <w:t>六、申请材料</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zh-CN" w:eastAsia="zh-CN" w:bidi="zh-CN"/>
        </w:rPr>
      </w:pPr>
      <w:r>
        <w:rPr>
          <w:rFonts w:hint="eastAsia" w:ascii="仿宋_GB2312" w:eastAsia="仿宋_GB2312"/>
          <w:sz w:val="32"/>
          <w:szCs w:val="32"/>
          <w:lang w:val="zh-CN" w:eastAsia="zh-CN"/>
        </w:rPr>
        <w:t>登 陆 “ 深圳市体育产业专项资金网上申报系统 ”</w:t>
      </w:r>
      <w:r>
        <w:rPr>
          <w:rFonts w:hint="eastAsia" w:ascii="仿宋_GB2312" w:eastAsia="仿宋_GB2312"/>
          <w:sz w:val="32"/>
          <w:szCs w:val="32"/>
        </w:rPr>
        <w:t>（</w:t>
      </w:r>
      <w:r>
        <w:rPr>
          <w:rFonts w:hint="eastAsia" w:ascii="FangSong_GB2312" w:hAnsi="FangSong_GB2312" w:eastAsia="FangSong_GB2312" w:cs="FangSong_GB2312"/>
          <w:kern w:val="0"/>
          <w:sz w:val="32"/>
          <w:szCs w:val="32"/>
          <w:lang w:val="zh-CN" w:bidi="zh-CN"/>
        </w:rPr>
        <w:t>http://202.96.164.65:8001/tysb</w:t>
      </w:r>
      <w:r>
        <w:rPr>
          <w:rFonts w:hint="eastAsia" w:ascii="仿宋_GB2312" w:eastAsia="仿宋_GB2312"/>
          <w:sz w:val="32"/>
          <w:szCs w:val="32"/>
        </w:rPr>
        <w:t>）</w:t>
      </w:r>
      <w:r>
        <w:rPr>
          <w:rFonts w:hint="eastAsia" w:ascii="仿宋_GB2312" w:eastAsia="仿宋_GB2312"/>
          <w:sz w:val="32"/>
          <w:szCs w:val="32"/>
          <w:lang w:val="zh-CN" w:eastAsia="zh-CN"/>
        </w:rPr>
        <w:t>，</w:t>
      </w:r>
      <w:r>
        <w:rPr>
          <w:rFonts w:hint="eastAsia" w:ascii="仿宋_GB2312" w:eastAsia="仿宋_GB2312"/>
          <w:sz w:val="32"/>
          <w:szCs w:val="32"/>
          <w:lang w:eastAsia="zh-CN"/>
        </w:rPr>
        <w:t>在线填报相</w:t>
      </w:r>
      <w:r>
        <w:rPr>
          <w:rFonts w:hint="eastAsia" w:ascii="仿宋_GB2312" w:eastAsia="仿宋_GB2312"/>
          <w:sz w:val="32"/>
          <w:szCs w:val="32"/>
          <w:lang w:val="zh-CN" w:eastAsia="zh-CN"/>
        </w:rPr>
        <w:t>关</w:t>
      </w:r>
      <w:r>
        <w:rPr>
          <w:rFonts w:hint="eastAsia" w:ascii="仿宋_GB2312" w:eastAsia="仿宋_GB2312"/>
          <w:sz w:val="32"/>
          <w:szCs w:val="32"/>
          <w:lang w:val="en-US" w:eastAsia="zh-CN"/>
        </w:rPr>
        <w:t>信息，</w:t>
      </w:r>
      <w:r>
        <w:rPr>
          <w:rFonts w:hint="eastAsia" w:ascii="仿宋_GB2312" w:eastAsia="仿宋_GB2312"/>
          <w:sz w:val="32"/>
          <w:szCs w:val="32"/>
          <w:lang w:val="zh-CN" w:eastAsia="zh-CN"/>
        </w:rPr>
        <w:t>经网上初审通过后，通过该系统打印深圳</w:t>
      </w:r>
      <w:r>
        <w:rPr>
          <w:rFonts w:hint="eastAsia" w:ascii="仿宋_GB2312" w:hAnsi="仿宋_GB2312" w:eastAsia="仿宋_GB2312" w:cs="仿宋_GB2312"/>
          <w:color w:val="auto"/>
          <w:kern w:val="0"/>
          <w:sz w:val="32"/>
          <w:szCs w:val="32"/>
          <w:lang w:val="zh-CN" w:eastAsia="zh-CN" w:bidi="zh-CN"/>
        </w:rPr>
        <w:t>市</w:t>
      </w:r>
      <w:r>
        <w:rPr>
          <w:rFonts w:hint="eastAsia" w:ascii="仿宋_GB2312" w:hAnsi="仿宋_GB2312" w:eastAsia="仿宋_GB2312" w:cs="仿宋_GB2312"/>
          <w:color w:val="auto"/>
          <w:kern w:val="0"/>
          <w:sz w:val="32"/>
          <w:szCs w:val="32"/>
          <w:lang w:val="en-US" w:eastAsia="zh-CN" w:bidi="zh-CN"/>
        </w:rPr>
        <w:t>体育企业贷款贴息</w:t>
      </w:r>
      <w:r>
        <w:rPr>
          <w:rFonts w:hint="eastAsia" w:ascii="仿宋_GB2312" w:hAnsi="仿宋_GB2312" w:eastAsia="仿宋_GB2312" w:cs="仿宋_GB2312"/>
          <w:color w:val="auto"/>
          <w:kern w:val="0"/>
          <w:sz w:val="32"/>
          <w:szCs w:val="32"/>
          <w:lang w:val="zh-CN" w:eastAsia="zh-CN" w:bidi="zh-CN"/>
        </w:rPr>
        <w:t>资助申请表、</w:t>
      </w:r>
      <w:r>
        <w:rPr>
          <w:rFonts w:hint="eastAsia" w:ascii="仿宋_GB2312" w:hAnsi="仿宋_GB2312" w:eastAsia="仿宋_GB2312" w:cs="仿宋_GB2312"/>
          <w:color w:val="auto"/>
          <w:kern w:val="0"/>
          <w:sz w:val="32"/>
          <w:szCs w:val="32"/>
          <w:lang w:val="en-US" w:eastAsia="zh-CN" w:bidi="zh-CN"/>
        </w:rPr>
        <w:t>申请单位承诺书和社会统一信用代码证等商事主体资格的</w:t>
      </w:r>
      <w:r>
        <w:rPr>
          <w:rFonts w:hint="eastAsia" w:ascii="仿宋_GB2312" w:hAnsi="仿宋_GB2312" w:eastAsia="仿宋_GB2312" w:cs="仿宋_GB2312"/>
          <w:color w:val="auto"/>
          <w:kern w:val="0"/>
          <w:sz w:val="32"/>
          <w:szCs w:val="32"/>
          <w:lang w:val="zh-CN" w:eastAsia="zh-CN" w:bidi="zh-CN"/>
        </w:rPr>
        <w:t>纸质文件。</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firstLine="632" w:firstLineChars="200"/>
        <w:jc w:val="left"/>
        <w:textAlignment w:val="auto"/>
        <w:rPr>
          <w:rFonts w:hint="eastAsia" w:ascii="仿宋_GB2312" w:hAnsi="仿宋_GB2312" w:eastAsia="仿宋_GB2312" w:cs="仿宋_GB2312"/>
          <w:color w:val="auto"/>
          <w:spacing w:val="-2"/>
          <w:kern w:val="2"/>
          <w:sz w:val="32"/>
          <w:szCs w:val="32"/>
          <w:lang w:val="zh-CN" w:eastAsia="zh-CN" w:bidi="zh-CN"/>
        </w:rPr>
      </w:pPr>
      <w:r>
        <w:rPr>
          <w:rFonts w:hint="eastAsia" w:ascii="仿宋_GB2312" w:hAnsi="仿宋_GB2312" w:eastAsia="仿宋_GB2312" w:cs="仿宋_GB2312"/>
          <w:color w:val="auto"/>
          <w:spacing w:val="-2"/>
          <w:kern w:val="2"/>
          <w:sz w:val="32"/>
          <w:szCs w:val="32"/>
          <w:lang w:val="zh-CN" w:eastAsia="zh-CN" w:bidi="zh-CN"/>
        </w:rPr>
        <w:t>以上材料均验原件存复印件，复印件按A4纸型制作，并胶印成册，一式两份，加盖公章。</w:t>
      </w:r>
    </w:p>
    <w:p>
      <w:pPr>
        <w:spacing w:line="520" w:lineRule="exact"/>
        <w:ind w:firstLine="640" w:firstLineChars="200"/>
        <w:rPr>
          <w:rFonts w:ascii="黑体" w:hAnsi="黑体" w:eastAsia="黑体"/>
          <w:sz w:val="32"/>
          <w:szCs w:val="32"/>
        </w:rPr>
      </w:pPr>
      <w:r>
        <w:rPr>
          <w:rFonts w:hint="eastAsia" w:ascii="黑体" w:hAnsi="黑体" w:eastAsia="黑体"/>
          <w:bCs/>
          <w:sz w:val="32"/>
          <w:szCs w:val="32"/>
        </w:rPr>
        <w:t>七、受理机关</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firstLine="632" w:firstLineChars="200"/>
        <w:jc w:val="left"/>
        <w:textAlignment w:val="auto"/>
        <w:rPr>
          <w:rFonts w:hint="eastAsia" w:ascii="仿宋_GB2312" w:hAnsi="仿宋_GB2312" w:eastAsia="仿宋_GB2312" w:cs="仿宋_GB2312"/>
          <w:color w:val="auto"/>
          <w:spacing w:val="-2"/>
          <w:kern w:val="2"/>
          <w:sz w:val="32"/>
          <w:szCs w:val="32"/>
          <w:lang w:val="zh-CN" w:eastAsia="zh-CN" w:bidi="zh-CN"/>
        </w:rPr>
      </w:pPr>
      <w:r>
        <w:rPr>
          <w:rFonts w:hint="eastAsia" w:ascii="仿宋_GB2312" w:hAnsi="仿宋_GB2312" w:eastAsia="仿宋_GB2312" w:cs="仿宋_GB2312"/>
          <w:color w:val="auto"/>
          <w:spacing w:val="-2"/>
          <w:kern w:val="2"/>
          <w:sz w:val="32"/>
          <w:szCs w:val="32"/>
          <w:lang w:val="zh-CN" w:eastAsia="zh-CN" w:bidi="zh-CN"/>
        </w:rPr>
        <w:t>受理机关：深圳市</w:t>
      </w:r>
      <w:r>
        <w:rPr>
          <w:rFonts w:hint="eastAsia" w:ascii="仿宋_GB2312" w:hAnsi="仿宋_GB2312" w:eastAsia="仿宋_GB2312" w:cs="仿宋_GB2312"/>
          <w:color w:val="auto"/>
          <w:spacing w:val="-2"/>
          <w:kern w:val="2"/>
          <w:sz w:val="32"/>
          <w:szCs w:val="32"/>
          <w:lang w:val="en-US" w:eastAsia="zh-CN" w:bidi="zh-CN"/>
        </w:rPr>
        <w:t>文化广电旅游体育</w:t>
      </w:r>
      <w:r>
        <w:rPr>
          <w:rFonts w:hint="eastAsia" w:ascii="仿宋_GB2312" w:hAnsi="仿宋_GB2312" w:eastAsia="仿宋_GB2312" w:cs="仿宋_GB2312"/>
          <w:color w:val="auto"/>
          <w:spacing w:val="-2"/>
          <w:kern w:val="2"/>
          <w:sz w:val="32"/>
          <w:szCs w:val="32"/>
          <w:lang w:val="zh-CN" w:eastAsia="zh-CN" w:bidi="zh-CN"/>
        </w:rPr>
        <w:t>局</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firstLine="632" w:firstLineChars="200"/>
        <w:jc w:val="left"/>
        <w:textAlignment w:val="auto"/>
        <w:rPr>
          <w:rFonts w:hint="eastAsia" w:ascii="仿宋_GB2312" w:hAnsi="仿宋_GB2312" w:eastAsia="仿宋_GB2312" w:cs="仿宋_GB2312"/>
          <w:color w:val="auto"/>
          <w:spacing w:val="-2"/>
          <w:kern w:val="2"/>
          <w:sz w:val="32"/>
          <w:szCs w:val="32"/>
          <w:lang w:val="zh-CN" w:eastAsia="zh-CN" w:bidi="zh-CN"/>
        </w:rPr>
      </w:pPr>
      <w:r>
        <w:rPr>
          <w:rFonts w:hint="eastAsia" w:ascii="仿宋_GB2312" w:hAnsi="仿宋_GB2312" w:eastAsia="仿宋_GB2312" w:cs="仿宋_GB2312"/>
          <w:color w:val="auto"/>
          <w:spacing w:val="-2"/>
          <w:kern w:val="2"/>
          <w:sz w:val="32"/>
          <w:szCs w:val="32"/>
          <w:lang w:val="zh-CN" w:eastAsia="zh-CN" w:bidi="zh-CN"/>
        </w:rPr>
        <w:t xml:space="preserve">咨询电话：政策咨询 </w:t>
      </w:r>
      <w:r>
        <w:rPr>
          <w:rFonts w:hint="eastAsia" w:ascii="仿宋_GB2312" w:hAnsi="仿宋_GB2312" w:eastAsia="仿宋_GB2312" w:cs="仿宋_GB2312"/>
          <w:color w:val="auto"/>
          <w:spacing w:val="-2"/>
          <w:kern w:val="2"/>
          <w:sz w:val="32"/>
          <w:szCs w:val="32"/>
          <w:lang w:val="en-US" w:eastAsia="zh-CN" w:bidi="zh-CN"/>
        </w:rPr>
        <w:t>88102673 88102675</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firstLine="632" w:firstLineChars="200"/>
        <w:jc w:val="left"/>
        <w:textAlignment w:val="auto"/>
        <w:rPr>
          <w:rFonts w:hint="eastAsia" w:ascii="仿宋_GB2312" w:hAnsi="仿宋_GB2312" w:eastAsia="仿宋_GB2312" w:cs="仿宋_GB2312"/>
          <w:color w:val="auto"/>
          <w:spacing w:val="-2"/>
          <w:kern w:val="2"/>
          <w:sz w:val="32"/>
          <w:szCs w:val="32"/>
          <w:lang w:val="zh-CN" w:eastAsia="zh-CN" w:bidi="zh-CN"/>
        </w:rPr>
      </w:pPr>
      <w:r>
        <w:rPr>
          <w:rFonts w:hint="eastAsia" w:ascii="仿宋_GB2312" w:hAnsi="仿宋_GB2312" w:eastAsia="仿宋_GB2312" w:cs="仿宋_GB2312"/>
          <w:color w:val="auto"/>
          <w:spacing w:val="-2"/>
          <w:kern w:val="2"/>
          <w:sz w:val="32"/>
          <w:szCs w:val="32"/>
          <w:lang w:val="zh-CN" w:eastAsia="zh-CN" w:bidi="zh-CN"/>
        </w:rPr>
        <w:t xml:space="preserve">          技术咨询 </w:t>
      </w:r>
      <w:r>
        <w:rPr>
          <w:rFonts w:hint="eastAsia" w:ascii="仿宋_GB2312" w:hAnsi="仿宋_GB2312" w:eastAsia="仿宋_GB2312" w:cs="仿宋_GB2312"/>
          <w:color w:val="auto"/>
          <w:spacing w:val="-2"/>
          <w:kern w:val="2"/>
          <w:sz w:val="32"/>
          <w:szCs w:val="32"/>
          <w:lang w:val="en-US" w:eastAsia="zh-CN" w:bidi="zh-CN"/>
        </w:rPr>
        <w:t>88102623</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firstLine="632" w:firstLineChars="200"/>
        <w:jc w:val="left"/>
        <w:textAlignment w:val="auto"/>
        <w:rPr>
          <w:rFonts w:hint="eastAsia" w:ascii="仿宋_GB2312" w:hAnsi="仿宋_GB2312" w:eastAsia="仿宋_GB2312" w:cs="仿宋_GB2312"/>
          <w:color w:val="auto"/>
          <w:spacing w:val="-2"/>
          <w:kern w:val="2"/>
          <w:sz w:val="32"/>
          <w:szCs w:val="32"/>
          <w:lang w:val="zh-CN" w:eastAsia="zh-CN" w:bidi="zh-CN"/>
        </w:rPr>
      </w:pPr>
      <w:r>
        <w:rPr>
          <w:rFonts w:hint="eastAsia" w:ascii="仿宋_GB2312" w:hAnsi="仿宋_GB2312" w:eastAsia="仿宋_GB2312" w:cs="仿宋_GB2312"/>
          <w:color w:val="auto"/>
          <w:spacing w:val="-2"/>
          <w:kern w:val="2"/>
          <w:sz w:val="32"/>
          <w:szCs w:val="32"/>
          <w:lang w:val="zh-CN" w:eastAsia="zh-CN" w:bidi="zh-CN"/>
        </w:rPr>
        <w:t>受理地点：深圳市福田区益田路6003号荣超商务中心B座16楼体育产业发展处</w:t>
      </w:r>
    </w:p>
    <w:p>
      <w:pPr>
        <w:spacing w:line="520" w:lineRule="exact"/>
        <w:ind w:firstLine="640" w:firstLineChars="200"/>
        <w:rPr>
          <w:rFonts w:ascii="黑体" w:hAnsi="黑体" w:eastAsia="黑体"/>
          <w:bCs/>
          <w:sz w:val="32"/>
          <w:szCs w:val="32"/>
        </w:rPr>
      </w:pPr>
      <w:r>
        <w:rPr>
          <w:rFonts w:hint="eastAsia" w:ascii="黑体" w:hAnsi="黑体" w:eastAsia="黑体"/>
          <w:bCs/>
          <w:sz w:val="32"/>
          <w:szCs w:val="32"/>
        </w:rPr>
        <w:t>八、受理时间</w:t>
      </w:r>
    </w:p>
    <w:p>
      <w:pPr>
        <w:pStyle w:val="2"/>
        <w:ind w:right="117" w:firstLine="632" w:firstLineChars="200"/>
        <w:rPr>
          <w:spacing w:val="-2"/>
        </w:rPr>
      </w:pPr>
      <w:r>
        <w:rPr>
          <w:spacing w:val="-2"/>
        </w:rPr>
        <w:t>受理时间：20</w:t>
      </w:r>
      <w:r>
        <w:rPr>
          <w:rFonts w:hint="eastAsia"/>
          <w:spacing w:val="-2"/>
          <w:lang w:val="en-US"/>
        </w:rPr>
        <w:t>20</w:t>
      </w:r>
      <w:r>
        <w:rPr>
          <w:spacing w:val="-2"/>
        </w:rPr>
        <w:t>年</w:t>
      </w:r>
      <w:r>
        <w:rPr>
          <w:rFonts w:hint="eastAsia"/>
          <w:spacing w:val="-2"/>
          <w:lang w:val="en-US" w:eastAsia="zh-CN"/>
        </w:rPr>
        <w:t>11</w:t>
      </w:r>
      <w:r>
        <w:rPr>
          <w:spacing w:val="-2"/>
        </w:rPr>
        <w:t>月</w:t>
      </w:r>
      <w:r>
        <w:rPr>
          <w:rFonts w:hint="eastAsia"/>
          <w:spacing w:val="-2"/>
          <w:lang w:val="en-US" w:eastAsia="zh-CN"/>
        </w:rPr>
        <w:t>2</w:t>
      </w:r>
      <w:r>
        <w:rPr>
          <w:spacing w:val="-2"/>
        </w:rPr>
        <w:t>日至</w:t>
      </w:r>
      <w:r>
        <w:rPr>
          <w:rFonts w:hint="eastAsia"/>
          <w:spacing w:val="-2"/>
          <w:lang w:val="en-US" w:eastAsia="zh-CN"/>
        </w:rPr>
        <w:t>11</w:t>
      </w:r>
      <w:r>
        <w:rPr>
          <w:spacing w:val="-2"/>
        </w:rPr>
        <w:t>月</w:t>
      </w:r>
      <w:r>
        <w:rPr>
          <w:rFonts w:hint="eastAsia"/>
          <w:spacing w:val="-2"/>
          <w:lang w:val="en-US" w:eastAsia="zh-CN"/>
        </w:rPr>
        <w:t>15</w:t>
      </w:r>
      <w:r>
        <w:rPr>
          <w:spacing w:val="-2"/>
        </w:rPr>
        <w:t>日，逾期不予受理。</w:t>
      </w:r>
    </w:p>
    <w:p>
      <w:pPr>
        <w:spacing w:line="520" w:lineRule="exact"/>
        <w:ind w:firstLine="640" w:firstLineChars="200"/>
        <w:rPr>
          <w:rFonts w:hint="default" w:ascii="黑体" w:hAnsi="黑体" w:eastAsia="黑体"/>
          <w:sz w:val="32"/>
          <w:szCs w:val="32"/>
          <w:lang w:val="en-US" w:eastAsia="zh-CN"/>
        </w:rPr>
      </w:pPr>
      <w:r>
        <w:rPr>
          <w:rFonts w:hint="eastAsia" w:ascii="黑体" w:hAnsi="黑体" w:eastAsia="黑体"/>
          <w:bCs/>
          <w:sz w:val="32"/>
          <w:szCs w:val="32"/>
        </w:rPr>
        <w:t>九、</w:t>
      </w:r>
      <w:r>
        <w:rPr>
          <w:rFonts w:hint="eastAsia" w:ascii="黑体" w:hAnsi="黑体" w:eastAsia="黑体"/>
          <w:bCs/>
          <w:sz w:val="32"/>
          <w:szCs w:val="32"/>
          <w:lang w:val="en-US" w:eastAsia="zh-CN"/>
        </w:rPr>
        <w:t>业务流程</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深圳市体育产业专项资金体育</w:t>
      </w:r>
      <w:r>
        <w:rPr>
          <w:rFonts w:hint="eastAsia" w:ascii="仿宋_GB2312" w:hAnsi="仿宋" w:eastAsia="仿宋_GB2312" w:cs="仿宋_GB2312"/>
          <w:sz w:val="32"/>
          <w:szCs w:val="32"/>
          <w:lang w:val="en-US" w:eastAsia="zh-CN"/>
        </w:rPr>
        <w:t>企业贷款贴息</w:t>
      </w:r>
      <w:r>
        <w:rPr>
          <w:rFonts w:hint="eastAsia" w:ascii="仿宋_GB2312" w:hAnsi="仿宋" w:eastAsia="仿宋_GB2312" w:cs="仿宋_GB2312"/>
          <w:sz w:val="32"/>
          <w:szCs w:val="32"/>
        </w:rPr>
        <w:t>资助计划实施的业务流程为编制、发布申报通知和指南、网上初审和书面审查、征求相关部门意见、</w:t>
      </w:r>
      <w:r>
        <w:rPr>
          <w:rFonts w:hint="eastAsia" w:ascii="仿宋_GB2312" w:hAnsi="仿宋_GB2312" w:eastAsia="仿宋_GB2312" w:cs="仿宋_GB2312"/>
          <w:sz w:val="32"/>
          <w:szCs w:val="32"/>
        </w:rPr>
        <w:t>会计师事务所审计、确定拟资助计划、部门集体决策、项目公示、下达资助计划和拨付资助资金。</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2945"/>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05D8B"/>
    <w:rsid w:val="01C6044E"/>
    <w:rsid w:val="17677360"/>
    <w:rsid w:val="1FBC1C2E"/>
    <w:rsid w:val="2AF51806"/>
    <w:rsid w:val="2C7E7EED"/>
    <w:rsid w:val="36C05D8B"/>
    <w:rsid w:val="36D45378"/>
    <w:rsid w:val="53857754"/>
    <w:rsid w:val="74612458"/>
    <w:rsid w:val="76B47D60"/>
    <w:rsid w:val="7BCB3582"/>
    <w:rsid w:val="7F8C5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仿宋_GB2312" w:hAnsi="仿宋_GB2312" w:eastAsia="仿宋_GB2312" w:cs="仿宋_GB2312"/>
      <w:sz w:val="32"/>
      <w:szCs w:val="3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2020-05-15T06:32:00Z</dcterms:created>
  <dc:creator>飘飘何所以</dc:creator>
  <cp:lastModifiedBy>简诗慧</cp:lastModifiedBy>
  <dcterms:modified xsi:type="dcterms:W3CDTF">2020-10-28T01:52:53Z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